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9462" w14:textId="209F647B" w:rsidR="00ED6D82" w:rsidRDefault="00915165">
      <w:pPr>
        <w:spacing w:after="0" w:line="240" w:lineRule="auto"/>
        <w:jc w:val="both"/>
        <w:rPr>
          <w:b/>
          <w:bCs/>
        </w:rPr>
      </w:pPr>
      <w:r w:rsidRPr="0091516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Why don’t we cover the desert with solar panels? - Dan Kwartler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(Kodėl nepadengiama dykumos saulės kolektoriais?) (lietuviškų subtitrų išklotinė)</w:t>
      </w:r>
    </w:p>
    <w:p w14:paraId="122C3D42" w14:textId="77777777" w:rsidR="00ED6D82" w:rsidRDefault="00ED6D82">
      <w:pPr>
        <w:spacing w:after="0" w:line="240" w:lineRule="auto"/>
        <w:jc w:val="both"/>
        <w:rPr>
          <w:lang w:val="en-GB"/>
        </w:rPr>
      </w:pPr>
    </w:p>
    <w:p w14:paraId="198B8C86" w14:textId="00C64C2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Kasdien Sacharos dykumos smėlis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įšyla iki 80°C.  Ši didžiulė dykuma,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besidriekianti maždaug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devynis milijonus kvadratinių kilometrų, kasmet iš Saulės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gauna apie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22 milijonus teravatvalandžių energijos.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ai yra daugiau nei 100 kartų daugiau energijos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nei žmonija sunaudoja per metus.</w:t>
      </w:r>
    </w:p>
    <w:p w14:paraId="199AA535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22C2BF" w14:textId="68BBE651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Taigi, ar dykumos padengimas saulės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baterijomis galėtų išspręsti mūsų energijos problemas?</w:t>
      </w:r>
    </w:p>
    <w:p w14:paraId="01961339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CB1258" w14:textId="2AF3D86C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baterijos veikia, kai šviesos dalelės pasiekia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jų paviršių, turinčios pakankamai energijos,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kad išmuštų elektronus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iš stabilių ryšių.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Grįždami į stabilumą,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šie elektronai gamina elektros energiją.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yra limitas, kiek galios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plokštės gali generuoti.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baterijos gali sąveikauti tik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su tam tikro bangos ilgio šviesa,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neįmanoma konvertuoti daugiau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nei pusės saulės šviesos, kurią jie gauna.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net šviesos dalelės, kurias jie gali paversti,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dažnai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atsimuša į elektroną.</w:t>
      </w:r>
    </w:p>
    <w:p w14:paraId="408B8127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2BEA42" w14:textId="436ABD7C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sumanių mokslininkų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inžinierių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bei didelių vyriausybės investicijų dėka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baterijos gamina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daugiau elektros nei bet kada.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Neatspindinčios dangos ir raštai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ant plokščių paviršiaus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sukuria daugiau galimybių įeinančioms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šviesos dalelėms patekti į elektronus.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Šie metodai padidino komercinių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baterijų efektyvumą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nuo mažų paauglių iki 25%,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eksperimentiniai modeliai pasiekė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iki 47%.  Be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to, saulės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per pastarąjį dešimtmetį atpigo 89 %,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iš dalies dėl pasaulinių</w:t>
      </w:r>
    </w:p>
    <w:p w14:paraId="4CC24757" w14:textId="66D97225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kitų technologijų,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naudojančių tas pačias medžiagas, tiekimo grandinių.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Kartu dėl šių veiksnių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energija tapo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pigiausiu elektros energijos šaltiniu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Žemėje.</w:t>
      </w:r>
    </w:p>
    <w:p w14:paraId="5437A65A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E92037" w14:textId="34DF3D34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Šalys, įskaitant Indiją, Kiniją,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Egiptą ir JAV,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jau paėmė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šias naujas plokštes į dykumą.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Jų didžiuliai saulės energijos ūkiai siekia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nuo 15 iki 56 kvadratinių kilometrų,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o kai saulė yra aukštai danguje,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šie augalai gali aprūpinti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šimtams tūkstančių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vietos gyventojų.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šiose fermose taip pat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labai karšta.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Šviesa, kurios saulės elementai nekeičia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neatspindi, sugeriama kaip šiluma,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tai sumažina skydo efektyvumą.</w:t>
      </w:r>
    </w:p>
    <w:p w14:paraId="2485D917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26D0C3" w14:textId="54D0556B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Daugelyje ūkių naudojamos aušinimo sistemos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gali naudoti didžiulius energijos kiekius,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maitinančius ventiliatorius arba judantį vandenį,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kad palaikytų optimalią temperatūrą.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Net ir naudojant šias sistemas, saulės baterijos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dykumoje sugeria daug daugiau šilumos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nei natūrali smėlio aplinka.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Tai nebuvo problema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esamų saulės ūkių mastu.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jei bandytume aprėpti Sacharą,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šis poveikis galėtų sukelti didžiulius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regiono klimato pokyčius.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fermų statyba jau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sutrikdo vietines ekosistemas,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tokio masto augalas gali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dramatiškai pakeisti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dykumos kraštovaizdį.</w:t>
      </w:r>
    </w:p>
    <w:p w14:paraId="5923AC91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1CC77D" w14:textId="6FF93E1A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Laimei, saulės baterijos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nėra vienintelė mūsų galimybė.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kai kurios didžiausios saulės jėgainės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pasaulyje bando naują požiūrį: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milžiniškus veidrodžius.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Maroko Noor elektrinė,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kuri galiausiai užims maždaug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30 kvadratinių kilometrų Sacharos,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yra koncentruota saulės elektrinė.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 konstrukcija atspindi šviesą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į imtuvą,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kuris tą energiją paverčia šiluma,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o vėliau elektra.</w:t>
      </w:r>
    </w:p>
    <w:p w14:paraId="2D1DDD1B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DE1DDE" w14:textId="0A7CB8A6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Šie veidrodžiai vis dar sukuria pavojingą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temperatūros pokytį vietinei laukinei gamtai,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jie turi mažiau galimybių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pakeisti kraštovaizdį.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kadangi reikia laiko, kol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šildomos medžiagos atvės,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šios gamyklos dažnai toliau gamina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elektrą po saulėlydžio.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Nesvarbu, ar jie naudoja plokštes ar veidrodžius,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pramoninius saulės energijos ūkius dažnai lengva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pritaikyti prie esamos energetikos infrastruktūros.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gauti elektros energiją už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vietinių elektros tinklų yra daug sunkiau.</w:t>
      </w:r>
    </w:p>
    <w:p w14:paraId="7B2C89D0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2E8852" w14:textId="7ADC9383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Kai kurios šalys ieško būdų, kaip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prijungti elektros tinklus visame pasaulyje.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daugelis ūkių kaupia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didžiulėse baterijose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arba paverčia elektrą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į švarias dujas, kurias vėliau bus galima panaudoti.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šiuo metu šie metodai vis dar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per brangūs ir neefektyvūs, kad jais būtų galima pasikliauti.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Dar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blogiau, kad pramoniniai atsinaujinantys energijos šaltiniai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gali turėti tų pačių problemų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kaip ir iškastinis kuras, nes 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priklauso nuo destruktyvių kasybos operacijų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anglies dvideginio išmetančių pasaulinių tiekimo grandinių.</w:t>
      </w:r>
    </w:p>
    <w:p w14:paraId="31307CCB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56AE8F" w14:textId="6EFBF24E" w:rsid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Laimei, saulės energija gali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egzistuoti įvairiais mastais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nuo ​​pramoninių saulės energijos ūkių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iki mažesnių įrenginių,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maitinančių atskirus pastatus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kaimo bendruomenes.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Šie projektai gali papildyti energijos naudojimą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arba suteikti pasyvų energijos šaltinį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regionams, nepriklausantiems nuo tinklo.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O kadangi saulės baterijos priklauso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nuo kelių paprastų komponentų,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jas greitai įdiegti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ir palyginti lengva atnaujinti.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Tiesą sakant, būtent dėl ​​šio lankstumo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energija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tapo tokia pigi ir paplitusi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per pastarąjį dešimtmetį.</w:t>
      </w:r>
    </w:p>
    <w:p w14:paraId="138F69A6" w14:textId="22033CD3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366441" w14:textId="6409FBCE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Taigi, jei norime neatsilikti nuo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didėjančio žmonijos energijos vartojimo,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5165">
        <w:rPr>
          <w:rFonts w:ascii="Times New Roman" w:eastAsia="Times New Roman" w:hAnsi="Times New Roman" w:cs="Times New Roman"/>
          <w:sz w:val="24"/>
          <w:szCs w:val="24"/>
          <w:lang w:eastAsia="zh-CN"/>
        </w:rPr>
        <w:t>mums reikės tiek didelių, tiek mažų atsakymų.</w:t>
      </w:r>
    </w:p>
    <w:p w14:paraId="11B0CDC9" w14:textId="77777777" w:rsidR="00915165" w:rsidRPr="00915165" w:rsidRDefault="00915165" w:rsidP="0091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70D75F" w14:textId="5C7E17CE" w:rsidR="00ED6D82" w:rsidRDefault="00ED6D82" w:rsidP="00915165">
      <w:pPr>
        <w:spacing w:after="0" w:line="240" w:lineRule="auto"/>
        <w:jc w:val="both"/>
      </w:pPr>
    </w:p>
    <w:sectPr w:rsidR="00ED6D82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ED6D82"/>
    <w:rsid w:val="00915165"/>
    <w:rsid w:val="00D70DCE"/>
    <w:rsid w:val="00ED6D82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F938D"/>
  <w15:docId w15:val="{6A5D5BE8-6902-465B-A1C8-09810F6B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4109</Characters>
  <Application>Microsoft Office Word</Application>
  <DocSecurity>0</DocSecurity>
  <Lines>65</Lines>
  <Paragraphs>15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3</cp:revision>
  <dcterms:created xsi:type="dcterms:W3CDTF">2023-10-01T21:59:00Z</dcterms:created>
  <dcterms:modified xsi:type="dcterms:W3CDTF">2025-02-24T09:22:00Z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4e8ea57bce57776baac4e8caf008b91ac06b0eaa4d1e2df4af01e77c2db4d41d</vt:lpwstr>
  </property>
</Properties>
</file>